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B7" w:rsidRDefault="00241CB7" w:rsidP="00241CB7">
      <w:pPr>
        <w:jc w:val="right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3DCDA3B" wp14:editId="2AACED2A">
            <wp:extent cx="1352550" cy="1019175"/>
            <wp:effectExtent l="0" t="0" r="0" b="9525"/>
            <wp:docPr id="2" name="Рисунок 1" descr="http://www.dramteatr.ru/sites/default/files/styles/news-list/public/oblastnoy_festival_teatralnoe_priangare.jpg?itok=nOVjgy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dramteatr.ru/sites/default/files/styles/news-list/public/oblastnoy_festival_teatralnoe_priangare.jpg?itok=nOVjgyi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B7" w:rsidRDefault="00241CB7" w:rsidP="00241CB7">
      <w:pPr>
        <w:tabs>
          <w:tab w:val="left" w:pos="0"/>
        </w:tabs>
        <w:jc w:val="center"/>
        <w:rPr>
          <w:sz w:val="32"/>
          <w:szCs w:val="24"/>
        </w:rPr>
      </w:pPr>
      <w:r>
        <w:rPr>
          <w:b/>
          <w:sz w:val="40"/>
          <w:szCs w:val="24"/>
        </w:rPr>
        <w:t>1. ЗАЯВКА УЧАСТНИКА</w:t>
      </w:r>
    </w:p>
    <w:tbl>
      <w:tblPr>
        <w:tblW w:w="11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4568"/>
        <w:gridCol w:w="1170"/>
        <w:gridCol w:w="1160"/>
        <w:gridCol w:w="50"/>
        <w:gridCol w:w="1150"/>
        <w:gridCol w:w="49"/>
        <w:gridCol w:w="2375"/>
      </w:tblGrid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(с указанием типа организации)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и фактический адрес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спектакля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 пьесы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премьеры спектакля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Сценическая площадка</w:t>
            </w:r>
          </w:p>
          <w:p w:rsidR="00241CB7" w:rsidRDefault="00241CB7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ind w:left="1451"/>
              <w:jc w:val="center"/>
            </w:pP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Режиссер (</w:t>
            </w:r>
            <w:proofErr w:type="spellStart"/>
            <w:r>
              <w:rPr>
                <w:b/>
                <w:sz w:val="22"/>
                <w:szCs w:val="22"/>
              </w:rPr>
              <w:t>ф.и.о.</w:t>
            </w:r>
            <w:proofErr w:type="spellEnd"/>
            <w:r>
              <w:rPr>
                <w:b/>
                <w:sz w:val="22"/>
                <w:szCs w:val="22"/>
              </w:rPr>
              <w:t>,) (</w:t>
            </w:r>
            <w:proofErr w:type="spellStart"/>
            <w:r>
              <w:rPr>
                <w:b/>
                <w:sz w:val="22"/>
                <w:szCs w:val="22"/>
              </w:rPr>
              <w:t>автор</w:t>
            </w:r>
            <w:proofErr w:type="gramStart"/>
            <w:r>
              <w:rPr>
                <w:b/>
                <w:sz w:val="22"/>
                <w:szCs w:val="22"/>
              </w:rPr>
              <w:t>,п</w:t>
            </w:r>
            <w:proofErr w:type="gramEnd"/>
            <w:r>
              <w:rPr>
                <w:b/>
                <w:sz w:val="22"/>
                <w:szCs w:val="22"/>
              </w:rPr>
              <w:t>равообладатель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7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Сценография</w:t>
            </w:r>
          </w:p>
          <w:p w:rsidR="00241CB7" w:rsidRDefault="00241CB7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ф.и.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proofErr w:type="spellEnd"/>
            <w:r>
              <w:rPr>
                <w:b/>
                <w:sz w:val="22"/>
                <w:szCs w:val="22"/>
              </w:rPr>
              <w:t>,)(автор, правообладатель)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8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Музыкальное оформление (</w:t>
            </w:r>
            <w:proofErr w:type="spellStart"/>
            <w:r>
              <w:rPr>
                <w:b/>
                <w:sz w:val="22"/>
                <w:szCs w:val="22"/>
              </w:rPr>
              <w:t>ф.и.</w:t>
            </w:r>
            <w:proofErr w:type="gramStart"/>
            <w:r>
              <w:rPr>
                <w:b/>
                <w:sz w:val="22"/>
                <w:szCs w:val="22"/>
              </w:rPr>
              <w:t>о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proofErr w:type="spellEnd"/>
            <w:r>
              <w:rPr>
                <w:b/>
                <w:sz w:val="22"/>
                <w:szCs w:val="22"/>
              </w:rPr>
              <w:t>,) (автор/ составитель, правообладатель)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спектакля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час.  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B7" w:rsidRDefault="00241CB7">
            <w:r>
              <w:rPr>
                <w:sz w:val="22"/>
                <w:szCs w:val="22"/>
              </w:rPr>
              <w:t>мин.</w:t>
            </w: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каждого акта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час.  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B7" w:rsidRDefault="00241CB7">
            <w:r>
              <w:rPr>
                <w:sz w:val="22"/>
                <w:szCs w:val="22"/>
              </w:rPr>
              <w:t>мин.</w:t>
            </w: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антрактов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участников,</w:t>
            </w:r>
          </w:p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B7" w:rsidRDefault="00241CB7">
            <w:r>
              <w:rPr>
                <w:sz w:val="22"/>
                <w:szCs w:val="22"/>
              </w:rPr>
              <w:t>чел.</w:t>
            </w: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административная группа: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B7" w:rsidRDefault="00241CB7">
            <w:r>
              <w:rPr>
                <w:sz w:val="22"/>
                <w:szCs w:val="22"/>
              </w:rPr>
              <w:t>чел.</w:t>
            </w: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творческий состав: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B7" w:rsidRDefault="00241CB7">
            <w:r>
              <w:rPr>
                <w:sz w:val="22"/>
                <w:szCs w:val="22"/>
              </w:rPr>
              <w:t>чел.</w:t>
            </w: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технический состав: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B7" w:rsidRDefault="00241CB7">
            <w:r>
              <w:rPr>
                <w:sz w:val="22"/>
                <w:szCs w:val="22"/>
              </w:rPr>
              <w:t>чел.</w:t>
            </w: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монтировки спектакля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час. 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B7" w:rsidRDefault="00241CB7">
            <w:r>
              <w:rPr>
                <w:sz w:val="22"/>
                <w:szCs w:val="22"/>
              </w:rPr>
              <w:t>мин.</w:t>
            </w: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световой монтировки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час. 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B7" w:rsidRDefault="00241CB7">
            <w:r>
              <w:rPr>
                <w:sz w:val="22"/>
                <w:szCs w:val="22"/>
              </w:rPr>
              <w:t>мин.</w:t>
            </w:r>
          </w:p>
        </w:tc>
      </w:tr>
      <w:tr w:rsidR="00241CB7" w:rsidTr="00241CB7">
        <w:trPr>
          <w:cantSplit/>
          <w:trHeight w:hRule="exact"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демонтажа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час.  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B7" w:rsidRDefault="00241CB7">
            <w:r>
              <w:rPr>
                <w:sz w:val="22"/>
                <w:szCs w:val="22"/>
              </w:rPr>
              <w:t>мин.</w:t>
            </w:r>
          </w:p>
        </w:tc>
      </w:tr>
      <w:tr w:rsidR="00241CB7" w:rsidTr="00241CB7">
        <w:trPr>
          <w:cantSplit/>
          <w:trHeight w:hRule="exact" w:val="8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18"/>
              </w:rPr>
              <w:t>Сумма процентного отчисления в РАО за каждое представление спектакля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41CB7" w:rsidRDefault="00241CB7" w:rsidP="00241CB7">
      <w:pPr>
        <w:tabs>
          <w:tab w:val="left" w:pos="3407"/>
        </w:tabs>
        <w:rPr>
          <w:sz w:val="18"/>
          <w:szCs w:val="24"/>
        </w:rPr>
      </w:pPr>
    </w:p>
    <w:p w:rsidR="00241CB7" w:rsidRDefault="00241CB7" w:rsidP="00241CB7">
      <w:pPr>
        <w:tabs>
          <w:tab w:val="left" w:pos="0"/>
        </w:tabs>
        <w:jc w:val="center"/>
        <w:rPr>
          <w:sz w:val="14"/>
          <w:szCs w:val="24"/>
        </w:rPr>
      </w:pPr>
      <w:r>
        <w:rPr>
          <w:b/>
          <w:sz w:val="40"/>
          <w:szCs w:val="24"/>
        </w:rPr>
        <w:lastRenderedPageBreak/>
        <w:t>2. ТЕХНИЧЕСКИЙ ПАСПОРТ СПЕКТАКЛЯ</w:t>
      </w:r>
    </w:p>
    <w:p w:rsidR="00241CB7" w:rsidRDefault="00241CB7" w:rsidP="00241CB7">
      <w:pPr>
        <w:rPr>
          <w:sz w:val="14"/>
          <w:szCs w:val="24"/>
        </w:rPr>
      </w:pPr>
    </w:p>
    <w:p w:rsidR="00241CB7" w:rsidRDefault="00241CB7" w:rsidP="00241CB7">
      <w:pPr>
        <w:rPr>
          <w:sz w:val="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340"/>
        <w:gridCol w:w="4507"/>
      </w:tblGrid>
      <w:tr w:rsidR="00241CB7" w:rsidTr="00241CB7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Звук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1CB7" w:rsidRDefault="00241CB7">
            <w:pPr>
              <w:jc w:val="center"/>
              <w:rPr>
                <w:sz w:val="22"/>
                <w:szCs w:val="22"/>
              </w:rPr>
            </w:pPr>
          </w:p>
          <w:p w:rsidR="00241CB7" w:rsidRDefault="00241CB7">
            <w:pPr>
              <w:jc w:val="center"/>
              <w:rPr>
                <w:sz w:val="22"/>
                <w:szCs w:val="22"/>
              </w:rPr>
            </w:pPr>
          </w:p>
          <w:p w:rsidR="00241CB7" w:rsidRDefault="00241CB7">
            <w:pPr>
              <w:jc w:val="center"/>
              <w:rPr>
                <w:sz w:val="22"/>
                <w:szCs w:val="22"/>
              </w:rPr>
            </w:pPr>
          </w:p>
          <w:p w:rsidR="00241CB7" w:rsidRDefault="00241CB7">
            <w:pPr>
              <w:jc w:val="center"/>
              <w:rPr>
                <w:sz w:val="22"/>
                <w:szCs w:val="22"/>
              </w:rPr>
            </w:pPr>
          </w:p>
          <w:p w:rsidR="00241CB7" w:rsidRDefault="00241CB7">
            <w:pPr>
              <w:jc w:val="center"/>
              <w:rPr>
                <w:sz w:val="22"/>
                <w:szCs w:val="22"/>
              </w:rPr>
            </w:pPr>
          </w:p>
          <w:p w:rsidR="00241CB7" w:rsidRDefault="00241CB7">
            <w:pPr>
              <w:jc w:val="center"/>
              <w:rPr>
                <w:sz w:val="22"/>
                <w:szCs w:val="22"/>
              </w:rPr>
            </w:pPr>
          </w:p>
          <w:p w:rsidR="00241CB7" w:rsidRDefault="00241CB7">
            <w:pPr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85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Сценография: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85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сцены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85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одежда сцены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85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декорации</w:t>
            </w:r>
          </w:p>
          <w:p w:rsidR="00241CB7" w:rsidRDefault="00241CB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 указанием размеров)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вес декораций,</w:t>
            </w:r>
          </w:p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включая костюмы и реквизит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B7" w:rsidRDefault="00241CB7">
            <w:r>
              <w:rPr>
                <w:sz w:val="22"/>
                <w:szCs w:val="22"/>
              </w:rPr>
              <w:t>кг</w:t>
            </w:r>
          </w:p>
        </w:tc>
      </w:tr>
      <w:tr w:rsidR="00241CB7" w:rsidTr="00241CB7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Необходимый технический персонал от принимающей стороны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Штанкеты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CB7" w:rsidRDefault="00241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 транспортировки декораций</w:t>
            </w:r>
          </w:p>
          <w:p w:rsidR="00241CB7" w:rsidRDefault="00241CB7">
            <w:pPr>
              <w:rPr>
                <w:sz w:val="22"/>
                <w:szCs w:val="22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B7" w:rsidRDefault="00241CB7">
            <w:pPr>
              <w:ind w:left="1129"/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</w:tbl>
    <w:p w:rsidR="00241CB7" w:rsidRDefault="00241CB7" w:rsidP="00241CB7">
      <w:pPr>
        <w:tabs>
          <w:tab w:val="left" w:pos="3407"/>
        </w:tabs>
        <w:rPr>
          <w:sz w:val="18"/>
          <w:szCs w:val="24"/>
        </w:rPr>
      </w:pPr>
      <w:r>
        <w:rPr>
          <w:sz w:val="18"/>
          <w:szCs w:val="24"/>
        </w:rPr>
        <w:tab/>
      </w:r>
    </w:p>
    <w:p w:rsidR="00241CB7" w:rsidRDefault="00241CB7" w:rsidP="00241CB7">
      <w:pPr>
        <w:tabs>
          <w:tab w:val="left" w:pos="3407"/>
        </w:tabs>
        <w:rPr>
          <w:sz w:val="18"/>
          <w:szCs w:val="24"/>
        </w:rPr>
      </w:pPr>
    </w:p>
    <w:p w:rsidR="00241CB7" w:rsidRDefault="00241CB7" w:rsidP="00241CB7">
      <w:pPr>
        <w:tabs>
          <w:tab w:val="left" w:pos="426"/>
        </w:tabs>
        <w:jc w:val="center"/>
        <w:rPr>
          <w:b/>
          <w:sz w:val="14"/>
          <w:szCs w:val="24"/>
        </w:rPr>
      </w:pPr>
      <w:r>
        <w:rPr>
          <w:b/>
          <w:sz w:val="40"/>
          <w:szCs w:val="24"/>
        </w:rPr>
        <w:t>3. АНКЕТА ТЕАТРА</w:t>
      </w:r>
    </w:p>
    <w:p w:rsidR="00241CB7" w:rsidRDefault="00241CB7" w:rsidP="00241CB7">
      <w:pPr>
        <w:tabs>
          <w:tab w:val="left" w:pos="426"/>
        </w:tabs>
        <w:jc w:val="center"/>
        <w:rPr>
          <w:b/>
          <w:sz w:val="1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847"/>
      </w:tblGrid>
      <w:tr w:rsidR="00241CB7" w:rsidTr="00241CB7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театра</w:t>
            </w:r>
          </w:p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(Ф.И.О. полностью, телефон, факс, e-</w:t>
            </w:r>
            <w:proofErr w:type="spellStart"/>
            <w:r>
              <w:rPr>
                <w:b/>
                <w:sz w:val="22"/>
                <w:szCs w:val="22"/>
              </w:rPr>
              <w:t>mail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41CB7" w:rsidRDefault="00241CB7">
            <w:pPr>
              <w:jc w:val="center"/>
              <w:rPr>
                <w:sz w:val="22"/>
                <w:szCs w:val="22"/>
              </w:rPr>
            </w:pPr>
          </w:p>
          <w:p w:rsidR="00241CB7" w:rsidRDefault="00241CB7">
            <w:pPr>
              <w:jc w:val="center"/>
              <w:rPr>
                <w:sz w:val="22"/>
                <w:szCs w:val="22"/>
              </w:rPr>
            </w:pPr>
          </w:p>
          <w:p w:rsidR="00241CB7" w:rsidRDefault="00241CB7">
            <w:pPr>
              <w:jc w:val="center"/>
              <w:rPr>
                <w:sz w:val="22"/>
                <w:szCs w:val="22"/>
              </w:rPr>
            </w:pPr>
          </w:p>
          <w:p w:rsidR="00241CB7" w:rsidRDefault="00241CB7">
            <w:pPr>
              <w:jc w:val="center"/>
              <w:rPr>
                <w:sz w:val="22"/>
                <w:szCs w:val="22"/>
              </w:rPr>
            </w:pPr>
          </w:p>
          <w:p w:rsidR="00241CB7" w:rsidRDefault="00241CB7">
            <w:pPr>
              <w:jc w:val="center"/>
              <w:rPr>
                <w:sz w:val="22"/>
                <w:szCs w:val="22"/>
              </w:rPr>
            </w:pPr>
          </w:p>
          <w:p w:rsidR="00241CB7" w:rsidRDefault="00241CB7">
            <w:pPr>
              <w:jc w:val="center"/>
              <w:rPr>
                <w:sz w:val="22"/>
                <w:szCs w:val="22"/>
              </w:rPr>
            </w:pPr>
          </w:p>
          <w:p w:rsidR="00241CB7" w:rsidRDefault="00241CB7">
            <w:pPr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контактное лицо</w:t>
            </w:r>
          </w:p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(Ф.И.О. полностью, телефон, факс, e-</w:t>
            </w:r>
            <w:proofErr w:type="spellStart"/>
            <w:r>
              <w:rPr>
                <w:b/>
                <w:sz w:val="22"/>
                <w:szCs w:val="22"/>
              </w:rPr>
              <w:t>mail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41CB7" w:rsidTr="00241CB7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Краткая историческая справка о театре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B7" w:rsidRDefault="00241CB7">
            <w:pPr>
              <w:jc w:val="center"/>
            </w:pPr>
            <w:r>
              <w:rPr>
                <w:i/>
                <w:sz w:val="22"/>
                <w:szCs w:val="22"/>
              </w:rPr>
              <w:t>приложить к Анкете</w:t>
            </w:r>
          </w:p>
        </w:tc>
      </w:tr>
      <w:tr w:rsidR="00241CB7" w:rsidTr="00241CB7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Отзывы в прессе о театре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CB7" w:rsidRDefault="00241CB7">
            <w:pPr>
              <w:jc w:val="center"/>
            </w:pPr>
            <w:r>
              <w:rPr>
                <w:i/>
                <w:sz w:val="22"/>
                <w:szCs w:val="22"/>
              </w:rPr>
              <w:t>приложить к Анкете</w:t>
            </w:r>
          </w:p>
        </w:tc>
      </w:tr>
      <w:tr w:rsidR="00241CB7" w:rsidTr="00241CB7">
        <w:trPr>
          <w:cantSplit/>
          <w:trHeight w:hRule="exact"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CB7" w:rsidRDefault="00241C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информация о театре</w:t>
            </w:r>
          </w:p>
          <w:p w:rsidR="00241CB7" w:rsidRDefault="00241CB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web</w:t>
            </w:r>
            <w:r>
              <w:rPr>
                <w:b/>
                <w:sz w:val="22"/>
                <w:szCs w:val="22"/>
              </w:rPr>
              <w:t xml:space="preserve">-сайт, </w:t>
            </w:r>
            <w:proofErr w:type="gramStart"/>
            <w:r>
              <w:rPr>
                <w:b/>
                <w:sz w:val="22"/>
                <w:szCs w:val="22"/>
              </w:rPr>
              <w:t>е</w:t>
            </w:r>
            <w:proofErr w:type="gramEnd"/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B7" w:rsidRDefault="00241CB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41CB7" w:rsidRDefault="00241CB7" w:rsidP="00241CB7">
      <w:pPr>
        <w:tabs>
          <w:tab w:val="left" w:pos="3407"/>
        </w:tabs>
      </w:pPr>
    </w:p>
    <w:p w:rsidR="007A38A2" w:rsidRPr="00241CB7" w:rsidRDefault="007A38A2">
      <w:pPr>
        <w:rPr>
          <w:sz w:val="28"/>
          <w:szCs w:val="28"/>
        </w:rPr>
      </w:pPr>
      <w:bookmarkStart w:id="0" w:name="_GoBack"/>
      <w:bookmarkEnd w:id="0"/>
    </w:p>
    <w:sectPr w:rsidR="007A38A2" w:rsidRPr="00241CB7" w:rsidSect="00241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61"/>
    <w:rsid w:val="00241CB7"/>
    <w:rsid w:val="002939A9"/>
    <w:rsid w:val="002F3FE1"/>
    <w:rsid w:val="003C3F15"/>
    <w:rsid w:val="005D4412"/>
    <w:rsid w:val="00772B61"/>
    <w:rsid w:val="007A38A2"/>
    <w:rsid w:val="00B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B7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F3FE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 Таблица"/>
    <w:basedOn w:val="a"/>
    <w:link w:val="TimesNewRoman0"/>
    <w:qFormat/>
    <w:rsid w:val="002F3FE1"/>
    <w:pPr>
      <w:suppressAutoHyphens w:val="0"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TimesNewRoman0">
    <w:name w:val="Times New Roman Таблица Знак"/>
    <w:basedOn w:val="a0"/>
    <w:link w:val="TimesNewRoman"/>
    <w:rsid w:val="002F3FE1"/>
    <w:rPr>
      <w:rFonts w:eastAsia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2F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3FE1"/>
    <w:pPr>
      <w:spacing w:after="0" w:line="240" w:lineRule="auto"/>
    </w:pPr>
    <w:rPr>
      <w:rFonts w:ascii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41C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B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B7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F3FE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 Таблица"/>
    <w:basedOn w:val="a"/>
    <w:link w:val="TimesNewRoman0"/>
    <w:qFormat/>
    <w:rsid w:val="002F3FE1"/>
    <w:pPr>
      <w:suppressAutoHyphens w:val="0"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TimesNewRoman0">
    <w:name w:val="Times New Roman Таблица Знак"/>
    <w:basedOn w:val="a0"/>
    <w:link w:val="TimesNewRoman"/>
    <w:rsid w:val="002F3FE1"/>
    <w:rPr>
      <w:rFonts w:eastAsia="Calibri" w:cs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2F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3FE1"/>
    <w:pPr>
      <w:spacing w:after="0" w:line="240" w:lineRule="auto"/>
    </w:pPr>
    <w:rPr>
      <w:rFonts w:ascii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241C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>HP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2018-09-05T03:02:00Z</dcterms:created>
  <dcterms:modified xsi:type="dcterms:W3CDTF">2018-09-05T03:04:00Z</dcterms:modified>
</cp:coreProperties>
</file>